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FF" w:rsidRPr="002718E4" w:rsidRDefault="00A27CFF" w:rsidP="00A2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E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2718E4">
        <w:rPr>
          <w:rFonts w:ascii="Times New Roman" w:hAnsi="Times New Roman" w:cs="Times New Roman"/>
          <w:b/>
          <w:sz w:val="28"/>
          <w:szCs w:val="28"/>
        </w:rPr>
        <w:t>реагування</w:t>
      </w:r>
      <w:proofErr w:type="spellEnd"/>
      <w:r w:rsidRPr="002718E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718E4">
        <w:rPr>
          <w:rFonts w:ascii="Times New Roman" w:hAnsi="Times New Roman" w:cs="Times New Roman"/>
          <w:b/>
          <w:sz w:val="28"/>
          <w:szCs w:val="28"/>
        </w:rPr>
        <w:t>доведені</w:t>
      </w:r>
      <w:proofErr w:type="spellEnd"/>
      <w:r w:rsidRPr="002718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b/>
          <w:sz w:val="28"/>
          <w:szCs w:val="28"/>
        </w:rPr>
        <w:t>випадки</w:t>
      </w:r>
      <w:proofErr w:type="spellEnd"/>
      <w:r w:rsidRPr="002718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2718E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718E4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2718E4">
        <w:rPr>
          <w:rFonts w:ascii="Times New Roman" w:hAnsi="Times New Roman" w:cs="Times New Roman"/>
          <w:b/>
          <w:sz w:val="28"/>
          <w:szCs w:val="28"/>
        </w:rPr>
        <w:t>) в</w:t>
      </w:r>
    </w:p>
    <w:p w:rsidR="00A27CFF" w:rsidRPr="002718E4" w:rsidRDefault="00A27CFF" w:rsidP="00A2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18E4"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spellEnd"/>
      <w:r w:rsidRPr="002718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2718E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718E4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 w:rsidRPr="002718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2718E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718E4">
        <w:rPr>
          <w:rFonts w:ascii="Times New Roman" w:hAnsi="Times New Roman" w:cs="Times New Roman"/>
          <w:b/>
          <w:sz w:val="28"/>
          <w:szCs w:val="28"/>
        </w:rPr>
        <w:t>причетних</w:t>
      </w:r>
      <w:proofErr w:type="spellEnd"/>
      <w:r w:rsidRPr="002718E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2718E4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</w:p>
    <w:p w:rsidR="00A27CFF" w:rsidRPr="002718E4" w:rsidRDefault="00A27CFF" w:rsidP="00A2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E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718E4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2718E4">
        <w:rPr>
          <w:rFonts w:ascii="Times New Roman" w:hAnsi="Times New Roman" w:cs="Times New Roman"/>
          <w:b/>
          <w:sz w:val="28"/>
          <w:szCs w:val="28"/>
        </w:rPr>
        <w:t>)</w:t>
      </w:r>
    </w:p>
    <w:p w:rsidR="00A27CFF" w:rsidRPr="002718E4" w:rsidRDefault="00A27CFF" w:rsidP="00A27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</w:t>
      </w:r>
      <w:r w:rsidRPr="002718E4">
        <w:rPr>
          <w:rFonts w:ascii="Times New Roman" w:hAnsi="Times New Roman" w:cs="Times New Roman"/>
          <w:sz w:val="28"/>
          <w:szCs w:val="28"/>
          <w:lang w:val="uk-UA"/>
        </w:rPr>
        <w:t xml:space="preserve">Керівник закладу повинен довести до відома здобувачів освіти, педагогічних працівників, батьків та інших учасників освітнього процесу щодо їх обов’язку повідомляти директора про випадки </w:t>
      </w:r>
      <w:proofErr w:type="spellStart"/>
      <w:r w:rsidRPr="002718E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718E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</w:t>
      </w:r>
      <w:proofErr w:type="spellStart"/>
      <w:r w:rsidRPr="002718E4">
        <w:rPr>
          <w:rFonts w:ascii="Times New Roman" w:hAnsi="Times New Roman" w:cs="Times New Roman"/>
          <w:sz w:val="28"/>
          <w:szCs w:val="28"/>
          <w:lang w:val="uk-UA"/>
        </w:rPr>
        <w:t>учасни</w:t>
      </w:r>
      <w:proofErr w:type="spellEnd"/>
      <w:r w:rsidRPr="002718E4">
        <w:rPr>
          <w:rFonts w:ascii="Times New Roman" w:hAnsi="Times New Roman" w:cs="Times New Roman"/>
          <w:sz w:val="28"/>
          <w:szCs w:val="28"/>
          <w:lang w:val="uk-UA"/>
        </w:rPr>
        <w:t xml:space="preserve"> -ками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:rsidR="00A27CFF" w:rsidRPr="002718E4" w:rsidRDefault="00A27CFF" w:rsidP="00A27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8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Відповідно до заяви керівник закладу видає рішення про проведення</w:t>
      </w:r>
      <w:r w:rsidR="00271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8E4">
        <w:rPr>
          <w:rFonts w:ascii="Times New Roman" w:hAnsi="Times New Roman" w:cs="Times New Roman"/>
          <w:sz w:val="28"/>
          <w:szCs w:val="28"/>
          <w:lang w:val="uk-UA"/>
        </w:rPr>
        <w:t>розслідування із визначенням уповноважених осіб, створює комісію з розгляду</w:t>
      </w:r>
      <w:r w:rsidR="00271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8E4">
        <w:rPr>
          <w:rFonts w:ascii="Times New Roman" w:hAnsi="Times New Roman" w:cs="Times New Roman"/>
          <w:sz w:val="28"/>
          <w:szCs w:val="28"/>
          <w:lang w:val="uk-UA"/>
        </w:rPr>
        <w:t xml:space="preserve">випадку </w:t>
      </w:r>
      <w:proofErr w:type="spellStart"/>
      <w:r w:rsidRPr="002718E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718E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та терміново </w:t>
      </w:r>
      <w:proofErr w:type="spellStart"/>
      <w:r w:rsidRPr="002718E4">
        <w:rPr>
          <w:rFonts w:ascii="Times New Roman" w:hAnsi="Times New Roman" w:cs="Times New Roman"/>
          <w:sz w:val="28"/>
          <w:szCs w:val="28"/>
          <w:lang w:val="uk-UA"/>
        </w:rPr>
        <w:t>скликає</w:t>
      </w:r>
      <w:proofErr w:type="spellEnd"/>
      <w:r w:rsidRPr="002718E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засідання. До складу такої комісії можуть входити педагогічні працівники, (у тому числі психолог, соціальний педагог), батьки постраждалого та </w:t>
      </w:r>
      <w:proofErr w:type="spellStart"/>
      <w:r w:rsidRPr="002718E4">
        <w:rPr>
          <w:rFonts w:ascii="Times New Roman" w:hAnsi="Times New Roman" w:cs="Times New Roman"/>
          <w:sz w:val="28"/>
          <w:szCs w:val="28"/>
          <w:lang w:val="uk-UA"/>
        </w:rPr>
        <w:t>булера</w:t>
      </w:r>
      <w:proofErr w:type="spellEnd"/>
      <w:r w:rsidRPr="002718E4">
        <w:rPr>
          <w:rFonts w:ascii="Times New Roman" w:hAnsi="Times New Roman" w:cs="Times New Roman"/>
          <w:sz w:val="28"/>
          <w:szCs w:val="28"/>
          <w:lang w:val="uk-UA"/>
        </w:rPr>
        <w:t>, керівник закладу та</w:t>
      </w:r>
      <w:r w:rsidR="00271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8E4">
        <w:rPr>
          <w:rFonts w:ascii="Times New Roman" w:hAnsi="Times New Roman" w:cs="Times New Roman"/>
          <w:sz w:val="28"/>
          <w:szCs w:val="28"/>
          <w:lang w:val="uk-UA"/>
        </w:rPr>
        <w:t>інші зацікавлені особи.</w:t>
      </w:r>
      <w:r w:rsidR="00271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визнала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одноразовий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18E4">
        <w:rPr>
          <w:rFonts w:ascii="Times New Roman" w:hAnsi="Times New Roman" w:cs="Times New Roman"/>
          <w:sz w:val="28"/>
          <w:szCs w:val="28"/>
        </w:rPr>
        <w:t>сварка,який</w:t>
      </w:r>
      <w:proofErr w:type="spellEnd"/>
      <w:proofErr w:type="gramEnd"/>
      <w:r w:rsidRPr="002718E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систематичного характеру,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повідомляєпро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поліцію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та Службу у справах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>.</w:t>
      </w:r>
      <w:r w:rsidR="00271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8E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кваліфікує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>), а</w:t>
      </w:r>
      <w:r w:rsidRPr="00271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постраждалий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згодний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звернутись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</w:p>
    <w:p w:rsidR="00A27CFF" w:rsidRPr="002718E4" w:rsidRDefault="00A27CFF" w:rsidP="00A27C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71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постраждалого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>.</w:t>
      </w:r>
    </w:p>
    <w:p w:rsidR="00A27CFF" w:rsidRPr="002718E4" w:rsidRDefault="00A27CFF" w:rsidP="00A27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18E4">
        <w:rPr>
          <w:rFonts w:ascii="Times New Roman" w:hAnsi="Times New Roman" w:cs="Times New Roman"/>
          <w:sz w:val="28"/>
          <w:szCs w:val="28"/>
          <w:lang w:val="uk-UA"/>
        </w:rPr>
        <w:t xml:space="preserve">       Рішення комісії реєструються в окремому журналі, зберігаються в паперовому вигляді з оригіналами підписів всіх членів Комісії.</w:t>
      </w:r>
      <w:r w:rsidR="00271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2718E4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осіб, причетних до </w:t>
      </w:r>
      <w:proofErr w:type="spellStart"/>
      <w:r w:rsidRPr="002718E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718E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(цькування).Неповідомлення керівником закладу освіти уповноваженого підрозділу органів Національної поліції України про випадки </w:t>
      </w:r>
      <w:proofErr w:type="spellStart"/>
      <w:r w:rsidRPr="002718E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718E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(цькування)учасника освітнього процесу тягне за собою накладання на нього штрафу від 50 до 100 неоподаткованих мінімумів доходів громадян або виправні роботи </w:t>
      </w:r>
      <w:proofErr w:type="spellStart"/>
      <w:r w:rsidRPr="002718E4">
        <w:rPr>
          <w:rFonts w:ascii="Times New Roman" w:hAnsi="Times New Roman" w:cs="Times New Roman"/>
          <w:sz w:val="28"/>
          <w:szCs w:val="28"/>
          <w:lang w:val="uk-UA"/>
        </w:rPr>
        <w:t>настрок</w:t>
      </w:r>
      <w:proofErr w:type="spellEnd"/>
      <w:r w:rsidRPr="002718E4">
        <w:rPr>
          <w:rFonts w:ascii="Times New Roman" w:hAnsi="Times New Roman" w:cs="Times New Roman"/>
          <w:sz w:val="28"/>
          <w:szCs w:val="28"/>
          <w:lang w:val="uk-UA"/>
        </w:rPr>
        <w:t xml:space="preserve"> до 1 місяця з відрахуванням до 20 % заробітку.</w:t>
      </w:r>
    </w:p>
    <w:p w:rsidR="00A27CFF" w:rsidRPr="002718E4" w:rsidRDefault="00A27CFF" w:rsidP="00A27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8E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718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>/складу/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cпособу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>:</w:t>
      </w:r>
    </w:p>
    <w:p w:rsidR="00A27CFF" w:rsidRPr="002718E4" w:rsidRDefault="00A27CFF" w:rsidP="00A27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8E4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– штраф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340 до 850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>;</w:t>
      </w:r>
    </w:p>
    <w:p w:rsidR="00A27CFF" w:rsidRPr="002718E4" w:rsidRDefault="00A27CFF" w:rsidP="00A27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8E4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18E4">
        <w:rPr>
          <w:rFonts w:ascii="Times New Roman" w:hAnsi="Times New Roman" w:cs="Times New Roman"/>
          <w:sz w:val="28"/>
          <w:szCs w:val="28"/>
        </w:rPr>
        <w:t>стягнення,вчиненння</w:t>
      </w:r>
      <w:proofErr w:type="spellEnd"/>
      <w:proofErr w:type="gram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з особливою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жорстокістю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– штраф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71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8E4">
        <w:rPr>
          <w:rFonts w:ascii="Times New Roman" w:hAnsi="Times New Roman" w:cs="Times New Roman"/>
          <w:sz w:val="28"/>
          <w:szCs w:val="28"/>
        </w:rPr>
        <w:t xml:space="preserve">1700 до 3400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>.</w:t>
      </w:r>
    </w:p>
    <w:p w:rsidR="00A27CFF" w:rsidRPr="002718E4" w:rsidRDefault="00A27CFF" w:rsidP="00A27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8E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718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>:</w:t>
      </w:r>
    </w:p>
    <w:p w:rsidR="00A27CFF" w:rsidRPr="002718E4" w:rsidRDefault="00A27CFF" w:rsidP="00A27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8E4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малолітніми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неповнолітніми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чотирнадцяти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до</w:t>
      </w:r>
      <w:r w:rsidRPr="00271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шістнадцяти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– штраф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340 до 850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накладається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71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>;</w:t>
      </w:r>
    </w:p>
    <w:p w:rsidR="00AA3177" w:rsidRPr="002718E4" w:rsidRDefault="00A27CFF" w:rsidP="00A2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8E4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приховування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2718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– штраф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 xml:space="preserve"> 850 до 1700 </w:t>
      </w:r>
      <w:proofErr w:type="spellStart"/>
      <w:r w:rsidRPr="002718E4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2718E4">
        <w:rPr>
          <w:rFonts w:ascii="Times New Roman" w:hAnsi="Times New Roman" w:cs="Times New Roman"/>
          <w:sz w:val="28"/>
          <w:szCs w:val="28"/>
        </w:rPr>
        <w:t>.</w:t>
      </w:r>
    </w:p>
    <w:sectPr w:rsidR="00AA3177" w:rsidRPr="002718E4" w:rsidSect="002718E4">
      <w:pgSz w:w="11906" w:h="16838"/>
      <w:pgMar w:top="426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FF"/>
    <w:rsid w:val="002718E4"/>
    <w:rsid w:val="00A27CFF"/>
    <w:rsid w:val="00A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15A8"/>
  <w15:docId w15:val="{925B0ED1-DA88-420A-B213-49579828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Ирина</cp:lastModifiedBy>
  <cp:revision>3</cp:revision>
  <dcterms:created xsi:type="dcterms:W3CDTF">2019-07-01T17:46:00Z</dcterms:created>
  <dcterms:modified xsi:type="dcterms:W3CDTF">2019-07-08T13:16:00Z</dcterms:modified>
</cp:coreProperties>
</file>